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Calibri" w:hAnsi="Calibri" w:eastAsia="宋体"/>
          <w:b/>
          <w:bCs/>
          <w:sz w:val="48"/>
          <w:szCs w:val="48"/>
          <w:lang w:val="en-US" w:eastAsia="zh-CN"/>
        </w:rPr>
      </w:pPr>
      <w:r>
        <w:rPr>
          <w:rFonts w:hint="eastAsia" w:ascii="Calibri" w:hAnsi="Calibri" w:eastAsia="宋体"/>
          <w:b/>
          <w:bCs/>
          <w:sz w:val="48"/>
          <w:szCs w:val="48"/>
          <w:lang w:val="en-US" w:eastAsia="zh-CN"/>
        </w:rPr>
        <w:t>基础理论</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1．孩子开始知道“我是谁”，“我是男孩还是女孩”是在（B）。</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A．婴儿期            B．幼儿期        C．少年期           D．学龄前期</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2．（B）是自我意识的第二次飞跃。</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A．少年期           B．青春期         C．青年期           D．成年期</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3．下列不属于注意力缺损多动障碍的症状是：B</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A．喜怒无常         B．智力低下       C．不能延迟满足     D．成绩较差</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4．危机干予预中，来访者可以获得更多的控制感，以及自尊的危机干预方式是：A</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A．危机热线                  B．心理卫生机构</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C．危机干子顶中心            D．危机子预警或通达网</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5．下列不属于词读障碍的表现的是：（D）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A．听写成绩很差              B．阅读速度慢</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C．朗读时减字加字            D．下棋或玩游戏困难</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多选题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6．心理危机的特点有（ABCD）。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A．一种短暂的临时状态</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B．一种混乱与瓦解状态</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C．当事人无法用通常有效的方法来处理面临的特殊困境</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D．有获得新的良性结果的潜在机会</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7．母亲长期离家可能会造成的婴儿的（ABCD）。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A．动作发展落后              B．心智发育迟缓</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C．人际关系冷漠              D．语言能力低</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8．心理咨询的形式有（ABCD）。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A．门诊咨询        B．电话咨询       C．书信咨询      D．团体咨询</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9．高中生的价值观观具有什么样的特点（ABCD）？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A．对理论性问题越来越感兴趣         B．价值观的核心问题是人生意义问题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C．价值观反映个性问题               D．价值观不稳定</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10．青少年期的心理健康关键是（ABD）。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A．性意识         B．异性交往        C．同性交往       D．自主性发展</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11．心理治疗的目的在于分析来访者的潜意识。B</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12．幼儿期的孩子的性别认同收到家长对孩子期待的影响。A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13．焦虑情绪给人带来的影响都是负面的。B</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14．研究发现，外控与焦虑、抑郁等情绪问题存在相关，有心理障碍的人更倾向于内控。B</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15．儿童期的孩子开始建立起群体式的伙伴关系。A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1．“危险期”，“暴风骤雨期”，“心理断乳期”出现在个体的：（C）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A．儿童期           B．少年期           C．青春期           D．成年期</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2．（C）是个体从）儿童期迈向成年期的一个过渡时期。</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A．儿童期           B．少年期           C．青春期           D．成年期</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3．衡量心理测验结果的有效性或准确性的指标是：B</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A．信度            B．效度              C．难度             D．区分度</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4．以下对心理健康铺导的描述正确的是（A）</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A．心理健康素质和能力的训练是一个长期的过程</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B．心理健康辅导一般都是通过说服敎育来实现</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C．心理健康可以通过一两个具体的事件解说来提高认识</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D．心理健康可以通过一两个案例分析使人提高认识</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5．帮助个体建立正确的自我概念，使个体能理解、认同和接纳自己的心理和行为属于心理健康辅导哪方面的内容？（A）</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A．自我辅导       B．学习辅导        C．情绪辅导      D．青春期輔导</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多选题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6．心理测验再心理健康辅导中作用体现在（BC）。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A．询问           B．诊断            C．评价          D．治疗</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7．以下哪些有悖于辅导员道德要求的有（BCD）。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A．辅导员对辅导对象一视同仁</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B．辅导员对于辅导对象的切身利益缺乏关心</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C．辅导员违背铺导对象的意愿，做出强迫性的安排</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D．辅导员有意无意的泄漏导对象隐私以满足个人的利益</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8．心理健康辅导员本身，应当是心理健康的人，表现在（ABCD）。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A，人格与心态是积极健康的           B．善解人意，能建立和谐的人际关系</w:t>
      </w:r>
    </w:p>
    <w:p>
      <w:pPr>
        <w:ind w:left="4800" w:hanging="4800" w:hangingChars="2000"/>
        <w:rPr>
          <w:rFonts w:hint="eastAsia" w:ascii="Calibri" w:hAnsi="Calibri" w:eastAsia="宋体"/>
          <w:sz w:val="24"/>
          <w:szCs w:val="24"/>
          <w:lang w:val="en-US" w:eastAsia="zh-CN"/>
        </w:rPr>
      </w:pPr>
      <w:r>
        <w:rPr>
          <w:rFonts w:hint="eastAsia" w:ascii="Calibri" w:hAnsi="Calibri" w:eastAsia="宋体"/>
          <w:sz w:val="24"/>
          <w:szCs w:val="24"/>
          <w:lang w:val="en-US" w:eastAsia="zh-CN"/>
        </w:rPr>
        <w:t xml:space="preserve">C．情绪稳定，具有良好的情绪管理能力 </w:t>
      </w:r>
      <w:bookmarkStart w:id="0" w:name="_GoBack"/>
      <w:bookmarkEnd w:id="0"/>
      <w:r>
        <w:rPr>
          <w:rFonts w:hint="eastAsia" w:ascii="Calibri" w:hAnsi="Calibri" w:eastAsia="宋体"/>
          <w:sz w:val="24"/>
          <w:szCs w:val="24"/>
          <w:lang w:val="en-US" w:eastAsia="zh-CN"/>
        </w:rPr>
        <w:t>D．头脑敏锐、感情真挚，有良好的心理素质</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9．心理健康辅导的目标（ABD）。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A．维护            B．形成           C．了解             D．促进</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10．依据测验的对象，可将心理测验分为（A）和（B）</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A，个别测验        B．团体测验       C．能力测验         D．人格测验</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判断题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11．解決心理问题，恢复心理健康是心理健康辅导的重要任务之一 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12．有心理问题不等于心理不健康。A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13．心理健康辅导过程中，可以随时使用心理健康测险。B</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14．尊重辅导对象的人格，保护辅导对象的利益，是辅导员必备的职业道德素质。A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15．心理测验结果可以对个体的心理健康水平做出确切诊断。B</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1．以人为中心的辅导法是由（A）提出的。</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A．罗杰断         B．艾利断        C．巴普洛夫        D．弗洛伊德</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2．青少年心理健康个体辅导主要发挥心理健康辅导的：（A）</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A．调适性功能     B．预防性功能    C．治疗性功能      D．发展性功能</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3．对于人们所持有的不合理信念，下面不属于韦斯勒总结出的特征的是：（D）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A．绝对化的要求   B．过分概括话    C．糟糕至极        D．全盘否定</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4．“对不对”、“是不是”属于（C）会谈技术。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A．倾听           B．开放性        C．封闭性          D．情感反应</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5．下列不属于青少年心理健康个体辅导的工作范围的是：（D）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A．子顶防青少年一般心理问题的出现         B．解决青少年一般心理问题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C．发现患有严重心理障碍的青少年           D．治疗严重心理问题的青少年</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多选题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6．通过以人为中心的心理辅导方法的使用会促使辅导对象的改变包括：ABCD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A．焦虑减轻                       B．自我防御减少</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C．自我概念得到发展               D．自我概念与自我经验趋于一致</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7．行为矫正法具有（ABCD）的特点。</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A．研究领域集中于人的行为       B．行为矫正强调当前环境事件的重要性</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C．行为桥正强调对行为改变的测量 D．行为正拒绝对行为的潜在动因进行假设</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8．角色扮演法的功能有：（ABCD）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A．澄清问题       B．硫解情绪         C．塑造行为        D．成长心智</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9．强化的具体方法有：（ABCD）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A．塑造           B．消退             C．代币法         D．行为契约法</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10．属于不合理信念的是（ABCD）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A．有价值的人应该在各方面者比别人强</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B．对不好的人应该给予严厉的惩罚和制裁</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C．任何一个问题者都有完美的答案</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D．一个人应该担心随时可能发生的灾祸</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11．尊重的基础是真诚，并非无原则的迁就。A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12．情感反应和释义的区别在于向輔导者反溃的内容不一样。B</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13．以人为中心辅导发中中最常用的方法是访谈法。B</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14．实施具体的輔导是心理健康辅导中最关键的、最具影响力、最根本的阶段。A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15．对于患有严重心理障碍或疾病的青少年心理健康辅导员应该转诊。A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1．团体训练中的民主性原则对心理辅导员的要求不正确的是：D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A．杜绝居高临下的说教             B．允许不同意见存在</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C．尊重青少年的人格               D．给青少年绝对的自由</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2．下面不属于个性心理品质内容的是：（D）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A．需要         B．动机         C．性格           D．自我概念</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3．下面不属于开始活动的内容是：（D）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A．暖身活动      B．破冰活动      C．分组活动      D．主题活动</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4．艺术欣赏属于团体辅导中的：A</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A．认知法       B．操作法       C．集体讨论法      D．角色扮演法</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5．面质属于心理健康团体训练的基本技术中的：（B）</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A．反应技术     B．交互作用技术      C．行动技术      D．记录技术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多选题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6．就“发现问题”的过程而言，辅导员需要明确（ABC）的问题。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A．青少年的问题是什么             B．出现问是题的原因是什么</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C．问题改变的可能性在哪里         D．如何去解決问题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7．青少年心理健康团体训练中辅导员扮演的角色是（ABC）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A．组织管理者角色                 B．矢知心朋友角色</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C．心理专家角色                   D．家长角色</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8．辅导员需要在确定内容、选择形式是注意：（ABCD）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A．活动内容和形式要符合年龄特征</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B．活动内容和形式要切合训练主题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C．活动内容和那形式要具有可操作性</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D．活动内容和形式的选择要考虑辅导员自身的力所能及</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9．参与性原则要求心理辅导员做到：（ABC）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A．保证给每一个青少年机会</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B．给特珠的个体创造参与机会</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C．辅导员以团体平等的一员的身份参与</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D．保留自己的防御机制</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10．青少年心理健康团体训练的基本原则是（ABCD）。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A．民主性原贝                B．参与性原则</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C．接受性原则                D．开发性原则</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判断题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11．团体训练是培养青少年良好心理素质的最为有效的途径。A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12．讨论是指团体成员根据自己的生活经验和知识背景就一个共同的问题进行讨论，提出各自不同的意见和看法。A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13．青少年心理健康团体训练面向绝大多数的处于心理健康状态的青少年。A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14．讲授式是指辅导员根据青少年的生理、心理特点精心设计活动。B</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15．开放性原则要求辅导员在团体训练中完全卸掉自己的防御机制。A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sectPr>
      <w:pgSz w:w="11906" w:h="16838"/>
      <w:pgMar w:top="1440" w:right="1306" w:bottom="1440" w:left="15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E3258"/>
    <w:rsid w:val="049D7CD9"/>
    <w:rsid w:val="04D77FC4"/>
    <w:rsid w:val="066D0913"/>
    <w:rsid w:val="0B6F65A9"/>
    <w:rsid w:val="0BC3040E"/>
    <w:rsid w:val="106E66C6"/>
    <w:rsid w:val="12F21974"/>
    <w:rsid w:val="15C0563E"/>
    <w:rsid w:val="1B711F9C"/>
    <w:rsid w:val="1C4B702C"/>
    <w:rsid w:val="21827C30"/>
    <w:rsid w:val="22072720"/>
    <w:rsid w:val="2430518B"/>
    <w:rsid w:val="25A00976"/>
    <w:rsid w:val="2DE75B64"/>
    <w:rsid w:val="30514FE0"/>
    <w:rsid w:val="31ED33E9"/>
    <w:rsid w:val="335575D4"/>
    <w:rsid w:val="34E200A9"/>
    <w:rsid w:val="37515BA1"/>
    <w:rsid w:val="3903426E"/>
    <w:rsid w:val="39685B9A"/>
    <w:rsid w:val="3AB82B4B"/>
    <w:rsid w:val="3ABE678B"/>
    <w:rsid w:val="4005198B"/>
    <w:rsid w:val="40670A44"/>
    <w:rsid w:val="406C10C9"/>
    <w:rsid w:val="4203152B"/>
    <w:rsid w:val="442C0D2F"/>
    <w:rsid w:val="44BF206C"/>
    <w:rsid w:val="46EA53A1"/>
    <w:rsid w:val="4A3D3842"/>
    <w:rsid w:val="56A02EBD"/>
    <w:rsid w:val="58091269"/>
    <w:rsid w:val="59037567"/>
    <w:rsid w:val="5AE72467"/>
    <w:rsid w:val="63A53096"/>
    <w:rsid w:val="63F014AE"/>
    <w:rsid w:val="63F51524"/>
    <w:rsid w:val="679C35D1"/>
    <w:rsid w:val="68A83251"/>
    <w:rsid w:val="69F2625C"/>
    <w:rsid w:val="724771DC"/>
    <w:rsid w:val="73261629"/>
    <w:rsid w:val="75750FBA"/>
    <w:rsid w:val="79066DE3"/>
    <w:rsid w:val="7B014A5F"/>
    <w:rsid w:val="7C640C35"/>
    <w:rsid w:val="7DC81DD5"/>
    <w:rsid w:val="7DCF6BE4"/>
    <w:rsid w:val="7DF661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en-US"/>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99</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小何</cp:lastModifiedBy>
  <dcterms:modified xsi:type="dcterms:W3CDTF">2018-08-17T03:32:52Z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KSORubyTemplateID">
    <vt:lpwstr>6</vt:lpwstr>
  </property>
</Properties>
</file>